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2126B" w:rsidRDefault="00000000">
      <w:pPr>
        <w:jc w:val="center"/>
        <w:rPr>
          <w:b/>
        </w:rPr>
      </w:pPr>
      <w:r>
        <w:rPr>
          <w:b/>
        </w:rPr>
        <w:t>QUESTIONNAIRE</w:t>
      </w:r>
    </w:p>
    <w:p w14:paraId="00000002" w14:textId="77777777" w:rsidR="0042126B" w:rsidRDefault="0042126B">
      <w:pPr>
        <w:jc w:val="center"/>
      </w:pPr>
    </w:p>
    <w:p w14:paraId="00000003" w14:textId="77777777" w:rsidR="0042126B" w:rsidRDefault="00000000">
      <w:pPr>
        <w:jc w:val="center"/>
        <w:rPr>
          <w:b/>
        </w:rPr>
      </w:pPr>
      <w:r>
        <w:rPr>
          <w:b/>
        </w:rPr>
        <w:t>IT Asset Management and Procurement: Best Practices</w:t>
      </w:r>
    </w:p>
    <w:p w14:paraId="00000004" w14:textId="77777777" w:rsidR="0042126B" w:rsidRDefault="0042126B">
      <w:pPr>
        <w:jc w:val="center"/>
      </w:pPr>
    </w:p>
    <w:p w14:paraId="00000005" w14:textId="77777777" w:rsidR="0042126B" w:rsidRDefault="00000000" w:rsidP="00114319">
      <w:pPr>
        <w:numPr>
          <w:ilvl w:val="0"/>
          <w:numId w:val="1"/>
        </w:numPr>
        <w:spacing w:before="200" w:after="200"/>
        <w:jc w:val="both"/>
      </w:pPr>
      <w:r>
        <w:t xml:space="preserve">To what extent is the IT asset management and procurement system </w:t>
      </w:r>
      <w:proofErr w:type="spellStart"/>
      <w:r>
        <w:rPr>
          <w:b/>
        </w:rPr>
        <w:t>centralised</w:t>
      </w:r>
      <w:proofErr w:type="spellEnd"/>
      <w:r>
        <w:t xml:space="preserve"> in your country? What proportion of the public sector procures IT assets via your country’s central procurement agency? Is it compulsory or voluntary?</w:t>
      </w:r>
    </w:p>
    <w:p w14:paraId="00000006" w14:textId="77777777" w:rsidR="0042126B" w:rsidRDefault="00000000" w:rsidP="00114319">
      <w:pPr>
        <w:numPr>
          <w:ilvl w:val="0"/>
          <w:numId w:val="1"/>
        </w:numPr>
        <w:spacing w:before="200" w:after="200"/>
        <w:jc w:val="both"/>
      </w:pPr>
      <w:r>
        <w:t xml:space="preserve">How is your country’s central procurement agency </w:t>
      </w:r>
      <w:r>
        <w:rPr>
          <w:b/>
        </w:rPr>
        <w:t>financed</w:t>
      </w:r>
      <w:r>
        <w:t xml:space="preserve"> (e.g. charges service fees, centrally financed)? Does the procurement agency or the given public </w:t>
      </w:r>
      <w:proofErr w:type="spellStart"/>
      <w:r>
        <w:t>organisation</w:t>
      </w:r>
      <w:proofErr w:type="spellEnd"/>
      <w:r>
        <w:t xml:space="preserve"> pay for the procured IT assets?</w:t>
      </w:r>
    </w:p>
    <w:p w14:paraId="00000007" w14:textId="77777777" w:rsidR="0042126B" w:rsidRDefault="00000000" w:rsidP="00114319">
      <w:pPr>
        <w:numPr>
          <w:ilvl w:val="0"/>
          <w:numId w:val="1"/>
        </w:numPr>
        <w:spacing w:before="200" w:after="200"/>
        <w:jc w:val="both"/>
      </w:pPr>
      <w:r>
        <w:t xml:space="preserve">Who is responsible for maintaining the </w:t>
      </w:r>
      <w:r>
        <w:rPr>
          <w:b/>
        </w:rPr>
        <w:t>registry</w:t>
      </w:r>
      <w:r>
        <w:t xml:space="preserve"> of IT assets in the public sector? Is it used for procurement planning (e.g. anticipating IT assets approaching the end of their lifecycle)?</w:t>
      </w:r>
    </w:p>
    <w:p w14:paraId="00000008" w14:textId="77777777" w:rsidR="0042126B" w:rsidRDefault="00000000" w:rsidP="00114319">
      <w:pPr>
        <w:numPr>
          <w:ilvl w:val="0"/>
          <w:numId w:val="1"/>
        </w:numPr>
        <w:spacing w:before="200" w:after="200"/>
        <w:jc w:val="both"/>
      </w:pPr>
      <w:r>
        <w:t xml:space="preserve">What is the </w:t>
      </w:r>
      <w:r>
        <w:rPr>
          <w:b/>
        </w:rPr>
        <w:t>communication strategy</w:t>
      </w:r>
      <w:r>
        <w:t xml:space="preserve"> of your country’s central procurement agency to highlight benefits stemming from co-operation with them (e.g. publishing success stories)?</w:t>
      </w:r>
    </w:p>
    <w:p w14:paraId="00000009" w14:textId="77777777" w:rsidR="0042126B" w:rsidRDefault="00000000" w:rsidP="00114319">
      <w:pPr>
        <w:numPr>
          <w:ilvl w:val="0"/>
          <w:numId w:val="1"/>
        </w:numPr>
        <w:spacing w:before="200" w:after="200"/>
        <w:jc w:val="both"/>
      </w:pPr>
      <w:r>
        <w:t xml:space="preserve">Does your country’s central procurement agency provide </w:t>
      </w:r>
      <w:r>
        <w:rPr>
          <w:b/>
        </w:rPr>
        <w:t>any support</w:t>
      </w:r>
      <w:r>
        <w:t xml:space="preserve"> (e.g. consultation) to public institutions and </w:t>
      </w:r>
      <w:proofErr w:type="spellStart"/>
      <w:r>
        <w:t>organisations</w:t>
      </w:r>
      <w:proofErr w:type="spellEnd"/>
      <w:r>
        <w:t xml:space="preserve"> when determining their IT asset procurement needs? Can the agency influence / have a say in their needs?</w:t>
      </w:r>
    </w:p>
    <w:p w14:paraId="0000000A" w14:textId="77777777" w:rsidR="0042126B" w:rsidRDefault="00000000" w:rsidP="00114319">
      <w:pPr>
        <w:numPr>
          <w:ilvl w:val="0"/>
          <w:numId w:val="1"/>
        </w:numPr>
        <w:spacing w:before="200" w:after="200"/>
        <w:jc w:val="both"/>
      </w:pPr>
      <w:r>
        <w:t xml:space="preserve">Has your country’s central procurement agency made conscious efforts towards </w:t>
      </w:r>
      <w:proofErr w:type="spellStart"/>
      <w:r>
        <w:rPr>
          <w:b/>
        </w:rPr>
        <w:t>homogenising</w:t>
      </w:r>
      <w:proofErr w:type="spellEnd"/>
      <w:r>
        <w:t xml:space="preserve"> the types of procured IT assets?</w:t>
      </w:r>
    </w:p>
    <w:p w14:paraId="0000000B" w14:textId="77777777" w:rsidR="0042126B" w:rsidRDefault="00000000" w:rsidP="00114319">
      <w:pPr>
        <w:numPr>
          <w:ilvl w:val="0"/>
          <w:numId w:val="1"/>
        </w:numPr>
        <w:spacing w:before="200" w:after="200"/>
        <w:jc w:val="both"/>
      </w:pPr>
      <w:r>
        <w:t xml:space="preserve">How is the </w:t>
      </w:r>
      <w:r>
        <w:rPr>
          <w:b/>
        </w:rPr>
        <w:t>lifecycle</w:t>
      </w:r>
      <w:r>
        <w:t xml:space="preserve"> of public IT assets managed in your country (e.g. sustainable and secure disposal of end-of-life assets, moving used IT assets across public </w:t>
      </w:r>
      <w:proofErr w:type="spellStart"/>
      <w:r>
        <w:t>organisations</w:t>
      </w:r>
      <w:proofErr w:type="spellEnd"/>
      <w:r>
        <w:t xml:space="preserve"> etc.)?</w:t>
      </w:r>
    </w:p>
    <w:p w14:paraId="0000000C" w14:textId="77777777" w:rsidR="0042126B" w:rsidRDefault="00000000" w:rsidP="00114319">
      <w:pPr>
        <w:numPr>
          <w:ilvl w:val="0"/>
          <w:numId w:val="1"/>
        </w:numPr>
        <w:spacing w:before="200" w:after="200"/>
        <w:jc w:val="both"/>
      </w:pPr>
      <w:r>
        <w:t xml:space="preserve">To what extent is the procurement process </w:t>
      </w:r>
      <w:proofErr w:type="spellStart"/>
      <w:r>
        <w:rPr>
          <w:b/>
        </w:rPr>
        <w:t>digitalised</w:t>
      </w:r>
      <w:proofErr w:type="spellEnd"/>
      <w:r>
        <w:t xml:space="preserve"> in a user-friendly way (e.g. </w:t>
      </w:r>
      <w:proofErr w:type="spellStart"/>
      <w:r>
        <w:t>webshop</w:t>
      </w:r>
      <w:proofErr w:type="spellEnd"/>
      <w:r>
        <w:t xml:space="preserve"> / </w:t>
      </w:r>
      <w:proofErr w:type="spellStart"/>
      <w:r>
        <w:t>webcatalogue</w:t>
      </w:r>
      <w:proofErr w:type="spellEnd"/>
      <w:r>
        <w:t xml:space="preserve"> solution) in your country?</w:t>
      </w:r>
    </w:p>
    <w:sectPr w:rsidR="0042126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E262F"/>
    <w:multiLevelType w:val="multilevel"/>
    <w:tmpl w:val="024A27A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66346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6B"/>
    <w:rsid w:val="00114319"/>
    <w:rsid w:val="0042126B"/>
    <w:rsid w:val="00C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E5554-854C-487C-9D7B-7C4600EC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1338</Characters>
  <Application>Microsoft Office Word</Application>
  <DocSecurity>0</DocSecurity>
  <Lines>11</Lines>
  <Paragraphs>3</Paragraphs>
  <ScaleCrop>false</ScaleCrop>
  <Company>PricewaterhouseCoopers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Kamilla Molnar (HU)</cp:lastModifiedBy>
  <cp:revision>2</cp:revision>
  <dcterms:created xsi:type="dcterms:W3CDTF">2025-01-31T09:19:00Z</dcterms:created>
  <dcterms:modified xsi:type="dcterms:W3CDTF">2025-01-31T09:19:00Z</dcterms:modified>
</cp:coreProperties>
</file>